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6182" w:rsidR="00DD259F" w:rsidP="003635A9" w:rsidRDefault="00DD259F" w14:paraId="cfe12e4" w14:textId="cfe12e4">
      <w:pPr>
        <w:jc w:val="both"/>
        <w15:collapsed w:val="false"/>
        <w:rPr>
          <w:rFonts w:cs="Arial"/>
          <w:b w:val="false"/>
        </w:rPr>
      </w:pPr>
      <w:bookmarkStart w:name="_GoBack" w:id="0"/>
      <w:bookmarkEnd w:id="0"/>
      <w:r w:rsidRPr="00DB6182">
        <w:rPr>
          <w:rFonts w:cs="Arial"/>
          <w:b w:val="false"/>
        </w:rPr>
        <w:t>REPUBLIKA HRVATSKA</w:t>
      </w:r>
    </w:p>
    <w:p w:rsidRPr="00DB6182" w:rsidR="00DD259F" w:rsidP="003635A9" w:rsidRDefault="00DD259F">
      <w:pPr>
        <w:tabs>
          <w:tab w:val="right" w:pos="8640"/>
        </w:tabs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TRGOVAČKI SUD U RIJECI</w:t>
      </w:r>
      <w:r w:rsidRPr="00DB6182" w:rsidR="006D1F4A">
        <w:rPr>
          <w:rFonts w:cs="Arial"/>
          <w:b w:val="false"/>
        </w:rPr>
        <w:tab/>
      </w:r>
    </w:p>
    <w:p w:rsidRPr="00DB6182" w:rsidR="00144160" w:rsidP="003635A9" w:rsidRDefault="00DD259F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ZADARSKA 1 i 3</w:t>
      </w: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613796" w:rsidP="005E059D" w:rsidRDefault="00613796">
      <w:pPr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>Z A P I S N I K</w:t>
      </w:r>
    </w:p>
    <w:p w:rsidRPr="00DB6182" w:rsidR="000F7AD9" w:rsidP="005E059D" w:rsidRDefault="00405860">
      <w:pPr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>o</w:t>
      </w:r>
      <w:r w:rsidRPr="00DB6182" w:rsidR="00560DA5">
        <w:rPr>
          <w:rFonts w:cs="Arial"/>
          <w:b w:val="false"/>
          <w:bCs/>
        </w:rPr>
        <w:t>d</w:t>
      </w:r>
      <w:r w:rsidRPr="00DB6182" w:rsidR="001C161A">
        <w:rPr>
          <w:rFonts w:cs="Arial"/>
          <w:b w:val="false"/>
          <w:bCs/>
        </w:rPr>
        <w:t xml:space="preserve"> </w:t>
      </w:r>
      <w:r w:rsidR="00CE24C0">
        <w:rPr>
          <w:rFonts w:cs="Arial"/>
          <w:b w:val="false"/>
          <w:bCs/>
        </w:rPr>
        <w:t>19</w:t>
      </w:r>
      <w:r w:rsidRPr="00DB6182" w:rsidR="005B135E">
        <w:rPr>
          <w:rFonts w:cs="Arial"/>
          <w:b w:val="false"/>
          <w:bCs/>
        </w:rPr>
        <w:t>. svibnja</w:t>
      </w:r>
      <w:r w:rsidRPr="00DB6182" w:rsidR="00EC62B9">
        <w:rPr>
          <w:rFonts w:cs="Arial"/>
          <w:b w:val="false"/>
          <w:bCs/>
        </w:rPr>
        <w:t xml:space="preserve"> 2022</w:t>
      </w:r>
      <w:r w:rsidRPr="00DB6182" w:rsidR="00A85AFB">
        <w:rPr>
          <w:rFonts w:cs="Arial"/>
          <w:b w:val="false"/>
          <w:bCs/>
        </w:rPr>
        <w:t>.</w:t>
      </w:r>
      <w:r w:rsidRPr="00DB6182" w:rsidR="0019114E">
        <w:rPr>
          <w:rFonts w:cs="Arial"/>
          <w:b w:val="false"/>
          <w:bCs/>
        </w:rPr>
        <w:t xml:space="preserve"> godine</w:t>
      </w:r>
    </w:p>
    <w:p w:rsidRPr="00877679" w:rsidR="00932C80" w:rsidP="00920ED9" w:rsidRDefault="00A24FE2">
      <w:pPr>
        <w:jc w:val="both"/>
        <w:rPr>
          <w:rFonts w:cs="Arial"/>
        </w:rPr>
      </w:pPr>
      <w:r w:rsidRPr="00DB6182">
        <w:rPr>
          <w:rFonts w:cs="Arial"/>
          <w:b w:val="false"/>
        </w:rPr>
        <w:t xml:space="preserve">u prethodnom postupku </w:t>
      </w:r>
      <w:r w:rsidRPr="00DB6182" w:rsidR="00613796">
        <w:rPr>
          <w:rFonts w:cs="Arial"/>
          <w:b w:val="false"/>
        </w:rPr>
        <w:t>radi</w:t>
      </w:r>
      <w:r w:rsidRPr="00DB6182" w:rsidR="006372B4">
        <w:rPr>
          <w:rFonts w:cs="Arial"/>
          <w:b w:val="false"/>
        </w:rPr>
        <w:t xml:space="preserve"> očitovanja o prijedlogu i</w:t>
      </w:r>
      <w:r w:rsidRPr="00DB6182" w:rsidR="00613796">
        <w:rPr>
          <w:rFonts w:cs="Arial"/>
          <w:b w:val="false"/>
        </w:rPr>
        <w:t xml:space="preserve"> </w:t>
      </w:r>
      <w:r w:rsidRPr="00DB6182" w:rsidR="00B468D0">
        <w:rPr>
          <w:rFonts w:cs="Arial"/>
          <w:b w:val="false"/>
        </w:rPr>
        <w:t>rasprave o</w:t>
      </w:r>
      <w:r w:rsidRPr="00DB6182" w:rsidR="00727FC2">
        <w:rPr>
          <w:rFonts w:cs="Arial"/>
          <w:b w:val="false"/>
        </w:rPr>
        <w:t xml:space="preserve"> </w:t>
      </w:r>
      <w:r w:rsidRPr="00DB6182" w:rsidR="00E279D6">
        <w:rPr>
          <w:rFonts w:cs="Arial"/>
          <w:b w:val="false"/>
        </w:rPr>
        <w:t>pretpostavk</w:t>
      </w:r>
      <w:r w:rsidRPr="00DB6182" w:rsidR="00B468D0">
        <w:rPr>
          <w:rFonts w:cs="Arial"/>
          <w:b w:val="false"/>
        </w:rPr>
        <w:t>ama</w:t>
      </w:r>
      <w:r w:rsidRPr="00DB6182" w:rsidR="00E279D6">
        <w:rPr>
          <w:rFonts w:cs="Arial"/>
          <w:b w:val="false"/>
        </w:rPr>
        <w:t xml:space="preserve"> </w:t>
      </w:r>
      <w:r w:rsidRPr="00DB6182" w:rsidR="006F49A9">
        <w:rPr>
          <w:rFonts w:cs="Arial"/>
          <w:b w:val="false"/>
        </w:rPr>
        <w:t xml:space="preserve">za otvaranje </w:t>
      </w:r>
      <w:r w:rsidRPr="00DB6182" w:rsidR="00560DA5">
        <w:rPr>
          <w:rFonts w:cs="Arial"/>
          <w:b w:val="false"/>
        </w:rPr>
        <w:t xml:space="preserve">stečajnog </w:t>
      </w:r>
      <w:r w:rsidRPr="00DB6182" w:rsidR="00613796">
        <w:rPr>
          <w:rFonts w:cs="Arial"/>
          <w:b w:val="false"/>
        </w:rPr>
        <w:t>postupka nad</w:t>
      </w:r>
      <w:r w:rsidRPr="00DB6182" w:rsidR="00F844AC">
        <w:rPr>
          <w:rFonts w:cs="Arial"/>
          <w:b w:val="false"/>
        </w:rPr>
        <w:t xml:space="preserve"> dužnikom trgovačkim društvom</w:t>
      </w:r>
      <w:r w:rsidRPr="00DB6182" w:rsidR="00613796">
        <w:rPr>
          <w:rFonts w:cs="Arial"/>
          <w:b w:val="false"/>
        </w:rPr>
        <w:t xml:space="preserve"> </w:t>
      </w:r>
      <w:r w:rsidRPr="00CE24C0" w:rsidR="00CE24C0">
        <w:rPr>
          <w:rFonts w:cs="Arial"/>
          <w:b w:val="false"/>
        </w:rPr>
        <w:t>PROFI - RAD društvo s ograničenom odgovornošću za građevinarstvo, Viškovo, Vrtače 31</w:t>
      </w:r>
      <w:r w:rsidRPr="00DB6182" w:rsidR="00A11924">
        <w:rPr>
          <w:rFonts w:cs="Arial"/>
          <w:b w:val="false"/>
        </w:rPr>
        <w:t>.</w:t>
      </w:r>
    </w:p>
    <w:p w:rsidRPr="00DB6182" w:rsidR="00920ED9" w:rsidP="003635A9" w:rsidRDefault="00920ED9">
      <w:pPr>
        <w:jc w:val="both"/>
        <w:rPr>
          <w:rFonts w:cs="Arial"/>
          <w:b w:val="false"/>
        </w:rPr>
      </w:pP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OD SUDA PRISUTNI:</w:t>
      </w: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Daniela Korlević, sudac</w:t>
      </w:r>
    </w:p>
    <w:p w:rsidR="006713F1" w:rsidP="003635A9" w:rsidRDefault="00A11924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Dajana Jurković</w:t>
      </w:r>
      <w:r w:rsidRPr="00DB6182" w:rsidR="00613796">
        <w:rPr>
          <w:rFonts w:cs="Arial"/>
          <w:b w:val="false"/>
        </w:rPr>
        <w:t>, zapisničar</w:t>
      </w:r>
    </w:p>
    <w:p w:rsidRPr="00DB6182" w:rsidR="00FF65FE" w:rsidP="003635A9" w:rsidRDefault="00FF65FE">
      <w:pPr>
        <w:jc w:val="both"/>
        <w:rPr>
          <w:rFonts w:cs="Arial"/>
          <w:b w:val="false"/>
        </w:rPr>
      </w:pPr>
    </w:p>
    <w:p w:rsidRPr="00DB6182" w:rsidR="00613796" w:rsidP="005E059D" w:rsidRDefault="009168D8">
      <w:pPr>
        <w:jc w:val="center"/>
        <w:rPr>
          <w:rFonts w:cs="Arial"/>
          <w:b w:val="false"/>
        </w:rPr>
      </w:pPr>
      <w:r w:rsidRPr="00DB6182">
        <w:rPr>
          <w:rFonts w:cs="Arial"/>
          <w:b w:val="false"/>
        </w:rPr>
        <w:t>Početak u</w:t>
      </w:r>
      <w:r w:rsidRPr="00DB6182" w:rsidR="00CF16F2">
        <w:rPr>
          <w:rFonts w:cs="Arial"/>
          <w:b w:val="false"/>
        </w:rPr>
        <w:t xml:space="preserve"> </w:t>
      </w:r>
      <w:r w:rsidR="00CE24C0">
        <w:rPr>
          <w:rFonts w:cs="Arial"/>
          <w:b w:val="false"/>
        </w:rPr>
        <w:t>11</w:t>
      </w:r>
      <w:r w:rsidRPr="00DB6182" w:rsidR="00613796">
        <w:rPr>
          <w:rFonts w:cs="Arial"/>
          <w:b w:val="false"/>
        </w:rPr>
        <w:t>:</w:t>
      </w:r>
      <w:r w:rsidR="00CE24C0">
        <w:rPr>
          <w:rFonts w:cs="Arial"/>
          <w:b w:val="false"/>
        </w:rPr>
        <w:t>00</w:t>
      </w:r>
      <w:r w:rsidRPr="00DB6182" w:rsidR="00613796">
        <w:rPr>
          <w:rFonts w:cs="Arial"/>
          <w:b w:val="false"/>
        </w:rPr>
        <w:t xml:space="preserve"> sati</w:t>
      </w: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Utvrđuje se da su na današnje ročište pristupili:</w:t>
      </w:r>
    </w:p>
    <w:p w:rsidRPr="00DB6182" w:rsidR="00E96CC2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Za predlagatelja</w:t>
      </w:r>
      <w:r w:rsidRPr="00DB6182" w:rsidR="00E96CC2">
        <w:rPr>
          <w:rFonts w:cs="Arial"/>
          <w:b w:val="false"/>
        </w:rPr>
        <w:t>:</w:t>
      </w:r>
      <w:r w:rsidRPr="00DB6182" w:rsidR="00481E2D">
        <w:rPr>
          <w:rFonts w:cs="Arial"/>
          <w:b w:val="false"/>
        </w:rPr>
        <w:t xml:space="preserve"> </w:t>
      </w:r>
      <w:r w:rsidRPr="00DB6182" w:rsidR="001A015C">
        <w:rPr>
          <w:rFonts w:cs="Arial"/>
          <w:b w:val="false"/>
        </w:rPr>
        <w:t xml:space="preserve">nitko, dostava poziva uredno iskazana  </w:t>
      </w:r>
    </w:p>
    <w:p w:rsidRPr="00DB6182" w:rsidR="001A015C" w:rsidP="003635A9" w:rsidRDefault="001A015C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Za dužnika: </w:t>
      </w:r>
      <w:r w:rsidRPr="006547BB" w:rsidR="006547BB">
        <w:rPr>
          <w:rFonts w:cs="Arial"/>
          <w:b w:val="false"/>
        </w:rPr>
        <w:t xml:space="preserve">nitko, dostava poziva uredno iskazana  </w:t>
      </w:r>
    </w:p>
    <w:p w:rsidRPr="00DB6182" w:rsidR="009E23B7" w:rsidP="003635A9" w:rsidRDefault="007E4088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Za FINA: nitko, dostava poziva uredno iskazana  </w:t>
      </w:r>
    </w:p>
    <w:p w:rsidRPr="00DB6182" w:rsidR="00FA62C3" w:rsidP="003635A9" w:rsidRDefault="00FA62C3">
      <w:pPr>
        <w:jc w:val="both"/>
        <w:rPr>
          <w:rFonts w:cs="Arial"/>
          <w:b w:val="false"/>
        </w:rPr>
      </w:pPr>
    </w:p>
    <w:p w:rsidRPr="00FE5B83" w:rsidR="003F1062" w:rsidP="00CE24C0" w:rsidRDefault="003F1062">
      <w:pPr>
        <w:ind w:firstLine="720"/>
        <w:jc w:val="both"/>
        <w:rPr>
          <w:rFonts w:cs="Arial"/>
        </w:rPr>
      </w:pPr>
      <w:r w:rsidRPr="00DB6182">
        <w:rPr>
          <w:rFonts w:cs="Arial"/>
          <w:b w:val="false"/>
        </w:rPr>
        <w:t xml:space="preserve">Utvrđuje se da </w:t>
      </w:r>
      <w:r w:rsidRPr="00DB6182" w:rsidR="00845DC2">
        <w:rPr>
          <w:rFonts w:cs="Arial"/>
          <w:b w:val="false"/>
        </w:rPr>
        <w:t xml:space="preserve">u </w:t>
      </w:r>
      <w:r w:rsidRPr="00DB6182">
        <w:rPr>
          <w:rFonts w:cs="Arial"/>
          <w:b w:val="false"/>
        </w:rPr>
        <w:t>spisu pril</w:t>
      </w:r>
      <w:r w:rsidRPr="00DB6182" w:rsidR="00F65E5D">
        <w:rPr>
          <w:rFonts w:cs="Arial"/>
          <w:b w:val="false"/>
        </w:rPr>
        <w:t xml:space="preserve">eži podnesak predlagatelja od </w:t>
      </w:r>
      <w:r w:rsidR="00CE24C0">
        <w:rPr>
          <w:rFonts w:cs="Arial"/>
          <w:b w:val="false"/>
        </w:rPr>
        <w:t>22</w:t>
      </w:r>
      <w:r w:rsidRPr="00DB6182" w:rsidR="005B135E">
        <w:rPr>
          <w:rFonts w:cs="Arial"/>
          <w:b w:val="false"/>
        </w:rPr>
        <w:t>. travnja</w:t>
      </w:r>
      <w:r w:rsidRPr="00DB6182" w:rsidR="00EC62B9">
        <w:rPr>
          <w:rFonts w:cs="Arial"/>
          <w:b w:val="false"/>
        </w:rPr>
        <w:t xml:space="preserve"> 2022</w:t>
      </w:r>
      <w:r w:rsidRPr="00DB6182">
        <w:rPr>
          <w:rFonts w:cs="Arial"/>
          <w:b w:val="false"/>
        </w:rPr>
        <w:t>. godine pre</w:t>
      </w:r>
      <w:r w:rsidRPr="00DB6182" w:rsidR="00F65E5D">
        <w:rPr>
          <w:rFonts w:cs="Arial"/>
          <w:b w:val="false"/>
        </w:rPr>
        <w:t xml:space="preserve">ma kojem dužnik na dan </w:t>
      </w:r>
      <w:r w:rsidR="00CE24C0">
        <w:rPr>
          <w:rFonts w:cs="Arial"/>
          <w:b w:val="false"/>
        </w:rPr>
        <w:t>22</w:t>
      </w:r>
      <w:r w:rsidRPr="00DB6182" w:rsidR="005B135E">
        <w:rPr>
          <w:rFonts w:cs="Arial"/>
          <w:b w:val="false"/>
        </w:rPr>
        <w:t>. travnja</w:t>
      </w:r>
      <w:r w:rsidRPr="00DB6182" w:rsidR="00EC62B9">
        <w:rPr>
          <w:rFonts w:cs="Arial"/>
          <w:b w:val="false"/>
        </w:rPr>
        <w:t xml:space="preserve"> 2022</w:t>
      </w:r>
      <w:r w:rsidRPr="00DB6182">
        <w:rPr>
          <w:rFonts w:cs="Arial"/>
          <w:b w:val="false"/>
        </w:rPr>
        <w:t xml:space="preserve">. godine u Očevidniku redoslijeda osnova za plaćanje </w:t>
      </w:r>
      <w:r w:rsidRPr="00DB6182" w:rsidR="00872BE9">
        <w:rPr>
          <w:rFonts w:cs="Arial"/>
          <w:b w:val="false"/>
        </w:rPr>
        <w:t xml:space="preserve">ima </w:t>
      </w:r>
      <w:r w:rsidRPr="00DB6182">
        <w:rPr>
          <w:rFonts w:cs="Arial"/>
          <w:b w:val="false"/>
        </w:rPr>
        <w:t xml:space="preserve">evidentirane neizvršene osnove za plaćanje u neprekinutom razdoblju od </w:t>
      </w:r>
      <w:r w:rsidR="00CE24C0">
        <w:rPr>
          <w:rFonts w:cs="Arial"/>
          <w:b w:val="false"/>
        </w:rPr>
        <w:t>1</w:t>
      </w:r>
      <w:r w:rsidR="00877679">
        <w:rPr>
          <w:rFonts w:cs="Arial"/>
          <w:b w:val="false"/>
        </w:rPr>
        <w:t xml:space="preserve"> </w:t>
      </w:r>
      <w:r w:rsidRPr="00DB6182">
        <w:rPr>
          <w:rFonts w:cs="Arial"/>
          <w:b w:val="false"/>
        </w:rPr>
        <w:t xml:space="preserve">dana u ukupnom iznosu </w:t>
      </w:r>
      <w:r w:rsidRPr="00DB6182" w:rsidR="00845DC2">
        <w:rPr>
          <w:rFonts w:cs="Arial"/>
          <w:b w:val="false"/>
        </w:rPr>
        <w:t>od</w:t>
      </w:r>
      <w:r w:rsidRPr="00FE5B83" w:rsidR="00FE5B83">
        <w:rPr>
          <w:rFonts w:cs="Arial"/>
          <w:b w:val="false"/>
        </w:rPr>
        <w:t xml:space="preserve"> </w:t>
      </w:r>
      <w:r w:rsidR="00CE24C0">
        <w:rPr>
          <w:rFonts w:cs="Arial"/>
          <w:b w:val="false"/>
        </w:rPr>
        <w:t>92.247,52 kn</w:t>
      </w:r>
      <w:r w:rsidRPr="00DB6182" w:rsidR="00640AB8">
        <w:rPr>
          <w:rFonts w:cs="Arial"/>
          <w:b w:val="false"/>
        </w:rPr>
        <w:t xml:space="preserve">. </w:t>
      </w:r>
    </w:p>
    <w:p w:rsidRPr="00DB6182" w:rsidR="006713F1" w:rsidP="003635A9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DB6182">
        <w:rPr>
          <w:rFonts w:cs="Arial"/>
          <w:b w:val="false"/>
          <w:color w:val="000000"/>
          <w:lang w:eastAsia="hr-HR"/>
        </w:rPr>
        <w:tab/>
      </w:r>
    </w:p>
    <w:p w:rsidR="0036402B" w:rsidP="000A0ECA" w:rsidRDefault="006713F1">
      <w:pPr>
        <w:jc w:val="both"/>
        <w:rPr>
          <w:rFonts w:cs="Arial"/>
          <w:b w:val="false"/>
          <w:color w:val="000000"/>
          <w:lang w:eastAsia="hr-HR"/>
        </w:rPr>
      </w:pPr>
      <w:r w:rsidRPr="00DB6182">
        <w:rPr>
          <w:rFonts w:cs="Arial"/>
          <w:b w:val="false"/>
          <w:color w:val="000000"/>
          <w:lang w:eastAsia="hr-HR"/>
        </w:rPr>
        <w:tab/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  <w:r w:rsidRPr="00DB6182">
        <w:rPr>
          <w:rFonts w:cs="Arial"/>
          <w:b w:val="false"/>
          <w:color w:val="000000"/>
          <w:lang w:eastAsia="hr-HR"/>
        </w:rPr>
        <w:tab/>
      </w:r>
    </w:p>
    <w:p w:rsidR="00CE24C0" w:rsidP="005B62EA" w:rsidRDefault="00CE24C0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Dužnik je osnovan u 2017. godini. Javno su objavljeni g</w:t>
      </w:r>
      <w:r>
        <w:rPr>
          <w:rFonts w:cs="Arial"/>
          <w:b w:val="false"/>
          <w:color w:val="000000"/>
          <w:lang w:eastAsia="hr-HR"/>
        </w:rPr>
        <w:t>odišnji financijski izvještaji d</w:t>
      </w:r>
      <w:r w:rsidRPr="003B69EC">
        <w:rPr>
          <w:rFonts w:cs="Arial"/>
          <w:b w:val="false"/>
          <w:color w:val="000000"/>
          <w:lang w:eastAsia="hr-HR"/>
        </w:rPr>
        <w:t>užnika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za godinu 2019., 2020. i 2021. Dužnik je imao poslovnih aktivnosti u ovim godinama.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Uprava dužnika nije omogućila uvid u cjelovitu dokumentaciju.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Iz javno objavljenih financijsk</w:t>
      </w:r>
      <w:r>
        <w:rPr>
          <w:rFonts w:cs="Arial"/>
          <w:b w:val="false"/>
          <w:color w:val="000000"/>
          <w:lang w:eastAsia="hr-HR"/>
        </w:rPr>
        <w:t>ih izvještaja vidljivo je da d</w:t>
      </w:r>
      <w:r w:rsidRPr="003B69EC">
        <w:rPr>
          <w:rFonts w:cs="Arial"/>
          <w:b w:val="false"/>
          <w:color w:val="000000"/>
          <w:lang w:eastAsia="hr-HR"/>
        </w:rPr>
        <w:t>užnik na 31.</w:t>
      </w:r>
      <w:r w:rsidR="00EB08EB">
        <w:rPr>
          <w:rFonts w:cs="Arial"/>
          <w:b w:val="false"/>
          <w:color w:val="000000"/>
          <w:lang w:eastAsia="hr-HR"/>
        </w:rPr>
        <w:t xml:space="preserve"> prosinca </w:t>
      </w:r>
      <w:r w:rsidRPr="003B69EC">
        <w:rPr>
          <w:rFonts w:cs="Arial"/>
          <w:b w:val="false"/>
          <w:color w:val="000000"/>
          <w:lang w:eastAsia="hr-HR"/>
        </w:rPr>
        <w:t>2021. godine</w:t>
      </w:r>
      <w:r>
        <w:rPr>
          <w:rFonts w:cs="Arial"/>
          <w:b w:val="false"/>
          <w:color w:val="000000"/>
          <w:lang w:eastAsia="hr-HR"/>
        </w:rPr>
        <w:t xml:space="preserve"> ima iskazanu </w:t>
      </w:r>
      <w:r w:rsidRPr="003B69EC">
        <w:rPr>
          <w:rFonts w:cs="Arial"/>
          <w:b w:val="false"/>
          <w:color w:val="000000"/>
          <w:lang w:eastAsia="hr-HR"/>
        </w:rPr>
        <w:t xml:space="preserve">ukupnu imovinu </w:t>
      </w:r>
      <w:r>
        <w:rPr>
          <w:rFonts w:cs="Arial"/>
          <w:b w:val="false"/>
          <w:color w:val="000000"/>
          <w:lang w:eastAsia="hr-HR"/>
        </w:rPr>
        <w:t xml:space="preserve">u vrijednosti </w:t>
      </w:r>
      <w:r w:rsidRPr="003B69EC">
        <w:rPr>
          <w:rFonts w:cs="Arial"/>
          <w:b w:val="false"/>
          <w:color w:val="000000"/>
          <w:lang w:eastAsia="hr-HR"/>
        </w:rPr>
        <w:t>od 36</w:t>
      </w:r>
      <w:r>
        <w:rPr>
          <w:rFonts w:cs="Arial"/>
          <w:b w:val="false"/>
          <w:color w:val="000000"/>
          <w:lang w:eastAsia="hr-HR"/>
        </w:rPr>
        <w:t>1.676 kn, a koja se sastoji od d</w:t>
      </w:r>
      <w:r w:rsidRPr="003B69EC">
        <w:rPr>
          <w:rFonts w:cs="Arial"/>
          <w:b w:val="false"/>
          <w:color w:val="000000"/>
          <w:lang w:eastAsia="hr-HR"/>
        </w:rPr>
        <w:t>ugotrajne materijalne imovine u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iznosu od 62.47</w:t>
      </w:r>
      <w:r>
        <w:rPr>
          <w:rFonts w:cs="Arial"/>
          <w:b w:val="false"/>
          <w:color w:val="000000"/>
          <w:lang w:eastAsia="hr-HR"/>
        </w:rPr>
        <w:t>6 kn, te k</w:t>
      </w:r>
      <w:r w:rsidRPr="003B69EC">
        <w:rPr>
          <w:rFonts w:cs="Arial"/>
          <w:b w:val="false"/>
          <w:color w:val="000000"/>
          <w:lang w:eastAsia="hr-HR"/>
        </w:rPr>
        <w:t>ratkotrajne imovine u iznosu od 299.200 kn.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Kratkotrajna imovina se većinom sastoji od zaliha (248.082 kn) te nešto potraživanja (51.118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kn). Na kraju 2021. godine nije bilo iskazanog novca u blagajni.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 xml:space="preserve">Dužnik je u </w:t>
      </w:r>
      <w:r>
        <w:rPr>
          <w:rFonts w:cs="Arial"/>
          <w:b w:val="false"/>
          <w:color w:val="000000"/>
          <w:lang w:eastAsia="hr-HR"/>
        </w:rPr>
        <w:t>2021. godini izrazio ukupne prih</w:t>
      </w:r>
      <w:r w:rsidRPr="003B69EC">
        <w:rPr>
          <w:rFonts w:cs="Arial"/>
          <w:b w:val="false"/>
          <w:color w:val="000000"/>
          <w:lang w:eastAsia="hr-HR"/>
        </w:rPr>
        <w:t>ode od 103.148 kn, što iznosi 28% ostvarenog u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pret</w:t>
      </w:r>
      <w:r>
        <w:rPr>
          <w:rFonts w:cs="Arial"/>
          <w:b w:val="false"/>
          <w:color w:val="000000"/>
          <w:lang w:eastAsia="hr-HR"/>
        </w:rPr>
        <w:t>h</w:t>
      </w:r>
      <w:r w:rsidRPr="003B69EC">
        <w:rPr>
          <w:rFonts w:cs="Arial"/>
          <w:b w:val="false"/>
          <w:color w:val="000000"/>
          <w:lang w:eastAsia="hr-HR"/>
        </w:rPr>
        <w:t>odnoj, 2020. godini (365.421 kn)</w:t>
      </w:r>
    </w:p>
    <w:p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3B69EC" w:rsidR="003B69EC" w:rsidP="003B69EC" w:rsidRDefault="003B69EC">
      <w:pPr>
        <w:ind w:left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 xml:space="preserve">Prema podacima iz javnih objava </w:t>
      </w:r>
      <w:r>
        <w:rPr>
          <w:rFonts w:cs="Arial"/>
          <w:b w:val="false"/>
          <w:color w:val="000000"/>
          <w:lang w:eastAsia="hr-HR"/>
        </w:rPr>
        <w:t xml:space="preserve">dužnik nema nekretnina. 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lastRenderedPageBreak/>
        <w:t xml:space="preserve">Dužnik ima u vlasništvu motorno vozilo </w:t>
      </w:r>
      <w:r w:rsidRPr="003B69EC">
        <w:rPr>
          <w:rFonts w:cs="Arial"/>
          <w:b w:val="false"/>
          <w:color w:val="000000"/>
          <w:lang w:eastAsia="hr-HR"/>
        </w:rPr>
        <w:t>M1, marka CITROEN BERLINGO VP X 1.41 PLC, godina proizvodnje 2001, broj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šasije VF7MFKFWB65660206, reg. oznaka RI518JB, nema tereta</w:t>
      </w:r>
      <w:r>
        <w:rPr>
          <w:rFonts w:cs="Arial"/>
          <w:b w:val="false"/>
          <w:color w:val="000000"/>
          <w:lang w:eastAsia="hr-HR"/>
        </w:rPr>
        <w:t>.</w:t>
      </w:r>
    </w:p>
    <w:p w:rsidR="007A5708" w:rsidP="003B69EC" w:rsidRDefault="007A5708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3B69EC" w:rsidR="003B69EC" w:rsidP="007A5708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Dužnik je nesposoban za plaćanje jer ne može trajnije ispunjavati svoje dospjele obveze jer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iz Očevidnika o redoslijedu plaćanja Fine Rijeka od 19. travanj 2022. godine (temeljem čl. 6.</w:t>
      </w:r>
      <w:r w:rsidR="007A5708"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Stečajnog zakona) je razvidna ukupna blokada žiro računa dužnika na iznos od 11.489,51 kn.</w:t>
      </w:r>
    </w:p>
    <w:p w:rsidR="003B69EC" w:rsidP="003B69EC" w:rsidRDefault="003B69EC">
      <w:pPr>
        <w:jc w:val="both"/>
        <w:rPr>
          <w:rFonts w:cs="Arial"/>
          <w:b w:val="false"/>
          <w:color w:val="000000"/>
          <w:lang w:eastAsia="hr-HR"/>
        </w:rPr>
      </w:pP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 xml:space="preserve">Privremeni stečajni upravitelj sačinio je predračun predvidivih troškova </w:t>
      </w:r>
      <w:r w:rsidRPr="00EB08EB">
        <w:rPr>
          <w:rFonts w:cs="Arial"/>
          <w:b w:val="false"/>
          <w:lang w:eastAsia="hr-HR"/>
        </w:rPr>
        <w:t xml:space="preserve">prethodnog i otvorenog </w:t>
      </w:r>
      <w:r w:rsidR="007A5708">
        <w:rPr>
          <w:rFonts w:cs="Arial"/>
          <w:b w:val="false"/>
          <w:color w:val="000000"/>
          <w:lang w:eastAsia="hr-HR"/>
        </w:rPr>
        <w:t>stečajnog postupka</w:t>
      </w:r>
      <w:r w:rsidRPr="003B69EC">
        <w:rPr>
          <w:rFonts w:cs="Arial"/>
          <w:b w:val="false"/>
          <w:color w:val="000000"/>
          <w:lang w:eastAsia="hr-HR"/>
        </w:rPr>
        <w:t xml:space="preserve"> za razdoblje od jedne godine u iznosu od </w:t>
      </w:r>
      <w:r>
        <w:rPr>
          <w:rFonts w:cs="Arial"/>
          <w:b w:val="false"/>
          <w:color w:val="000000"/>
          <w:lang w:eastAsia="hr-HR"/>
        </w:rPr>
        <w:t>30.000,00 kn, a koji se odnose na n</w:t>
      </w:r>
      <w:r w:rsidRPr="003B69EC">
        <w:rPr>
          <w:rFonts w:cs="Arial"/>
          <w:b w:val="false"/>
          <w:color w:val="000000"/>
          <w:lang w:eastAsia="hr-HR"/>
        </w:rPr>
        <w:t>agrad</w:t>
      </w:r>
      <w:r>
        <w:rPr>
          <w:rFonts w:cs="Arial"/>
          <w:b w:val="false"/>
          <w:color w:val="000000"/>
          <w:lang w:eastAsia="hr-HR"/>
        </w:rPr>
        <w:t>u</w:t>
      </w:r>
      <w:r w:rsidRPr="003B69EC">
        <w:rPr>
          <w:rFonts w:cs="Arial"/>
          <w:b w:val="false"/>
          <w:color w:val="000000"/>
          <w:lang w:eastAsia="hr-HR"/>
        </w:rPr>
        <w:t xml:space="preserve"> za rad privremenog stečajnog upravitelja u b</w:t>
      </w:r>
      <w:r>
        <w:rPr>
          <w:rFonts w:cs="Arial"/>
          <w:b w:val="false"/>
          <w:color w:val="000000"/>
          <w:lang w:eastAsia="hr-HR"/>
        </w:rPr>
        <w:t>ru</w:t>
      </w:r>
      <w:r w:rsidRPr="003B69EC">
        <w:rPr>
          <w:rFonts w:cs="Arial"/>
          <w:b w:val="false"/>
          <w:color w:val="000000"/>
          <w:lang w:eastAsia="hr-HR"/>
        </w:rPr>
        <w:t>to iznosu od 4.000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troškove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 xml:space="preserve">utvrđenja, procjene i unovčenja dugotrajne imovine </w:t>
      </w:r>
      <w:r>
        <w:rPr>
          <w:rFonts w:cs="Arial"/>
          <w:b w:val="false"/>
          <w:color w:val="000000"/>
          <w:lang w:eastAsia="hr-HR"/>
        </w:rPr>
        <w:t>d</w:t>
      </w:r>
      <w:r w:rsidRPr="003B69EC">
        <w:rPr>
          <w:rFonts w:cs="Arial"/>
          <w:b w:val="false"/>
          <w:color w:val="000000"/>
          <w:lang w:eastAsia="hr-HR"/>
        </w:rPr>
        <w:t>užnika u iznosu od 5.000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troškove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naplate potraživanja sudskim putem u iznosu od 5.000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troškove knjigovodstva u iznosu od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10.000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izrade žiga u iznosu 200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promjene podataka u Državnom zavodu za statistiku u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iznosu od 100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otvaranja, vođenja i zatvaranja žiro računa u iznosu od 2.000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trošak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arhiviranja dokumentacije u iznosu od 3.000</w:t>
      </w:r>
      <w:r w:rsidR="007A5708">
        <w:rPr>
          <w:rFonts w:cs="Arial"/>
          <w:b w:val="false"/>
          <w:color w:val="000000"/>
          <w:lang w:eastAsia="hr-HR"/>
        </w:rPr>
        <w:t>,00</w:t>
      </w:r>
      <w:r w:rsidRPr="003B69EC">
        <w:rPr>
          <w:rFonts w:cs="Arial"/>
          <w:b w:val="false"/>
          <w:color w:val="000000"/>
          <w:lang w:eastAsia="hr-HR"/>
        </w:rPr>
        <w:t xml:space="preserve"> kn, sudske i upravne pristojbe u iznosu od 700</w:t>
      </w:r>
      <w:r w:rsidR="007A5708">
        <w:rPr>
          <w:rFonts w:cs="Arial"/>
          <w:b w:val="false"/>
          <w:color w:val="000000"/>
          <w:lang w:eastAsia="hr-HR"/>
        </w:rPr>
        <w:t>,00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kn.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Predvidivi troškovi ne uključuju nagradu za rad stečajnog upravitelja koja će se odrediti u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3B69EC">
        <w:rPr>
          <w:rFonts w:cs="Arial"/>
          <w:b w:val="false"/>
          <w:color w:val="000000"/>
          <w:lang w:eastAsia="hr-HR"/>
        </w:rPr>
        <w:t>skladu s visinom cjelokupnog unovčenja imovine.</w:t>
      </w:r>
    </w:p>
    <w:p w:rsidRPr="003B69EC"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3B69EC">
        <w:rPr>
          <w:rFonts w:cs="Arial"/>
          <w:b w:val="false"/>
          <w:color w:val="000000"/>
          <w:lang w:eastAsia="hr-HR"/>
        </w:rPr>
        <w:t>Troškovi su procijenjeni za predviđeno trajanje stečajnog postupka od 12 mjeseci.</w:t>
      </w:r>
    </w:p>
    <w:p w:rsidR="003B69EC" w:rsidP="003B69EC" w:rsidRDefault="003B69EC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="007A5708" w:rsidP="007A5708" w:rsidRDefault="007A5708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Privremeni stečajni upravitelj je do završetka prethodnog postupka zaključio da imovina dužnika nije dostatna za namirenje troškova stečajnog postupka. Predlaže postupiti u smislu čl. 132. SZ-a.</w:t>
      </w:r>
    </w:p>
    <w:p w:rsidRPr="005B62EA" w:rsidR="00D07580" w:rsidP="00D56393" w:rsidRDefault="00D07580">
      <w:pPr>
        <w:pStyle w:val="Bezproreda"/>
        <w:rPr>
          <w:rFonts w:cs="Arial"/>
          <w:b w:val="false"/>
          <w:bCs/>
          <w:color w:val="FF0000"/>
        </w:rPr>
      </w:pP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  <w:r w:rsidRPr="007A5708">
        <w:rPr>
          <w:rFonts w:cs="Arial"/>
          <w:b w:val="false"/>
        </w:rPr>
        <w:t>Sudac donosi</w:t>
      </w:r>
    </w:p>
    <w:p w:rsidRPr="007A5708" w:rsidR="007A5708" w:rsidP="007A5708" w:rsidRDefault="007A5708">
      <w:pPr>
        <w:ind w:firstLine="708"/>
        <w:jc w:val="center"/>
        <w:rPr>
          <w:rFonts w:cs="Arial"/>
          <w:b w:val="false"/>
        </w:rPr>
      </w:pPr>
      <w:r w:rsidRPr="007A5708">
        <w:rPr>
          <w:rFonts w:cs="Arial"/>
          <w:b w:val="false"/>
        </w:rPr>
        <w:t>r j e š e n j e</w:t>
      </w: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</w:p>
    <w:p w:rsidR="007A5708" w:rsidP="007A5708" w:rsidRDefault="007A5708">
      <w:pPr>
        <w:ind w:firstLine="708"/>
        <w:jc w:val="both"/>
        <w:rPr>
          <w:rFonts w:cs="Arial"/>
          <w:b w:val="false"/>
        </w:rPr>
      </w:pPr>
      <w:r w:rsidRPr="007A5708">
        <w:rPr>
          <w:rFonts w:cs="Arial"/>
          <w:b w:val="false"/>
        </w:rPr>
        <w:t xml:space="preserve">I. </w:t>
      </w:r>
      <w:r>
        <w:rPr>
          <w:rFonts w:cs="Arial"/>
          <w:b w:val="false"/>
        </w:rPr>
        <w:tab/>
      </w:r>
      <w:r w:rsidRPr="007A5708">
        <w:rPr>
          <w:rFonts w:cs="Arial"/>
          <w:b w:val="false"/>
        </w:rPr>
        <w:t>Nalaže se zastupniku dužnika po zakonu Radi Doknić, Marčelji, Vrtače 31, da u roku osam dana od dana dostave ovog zapisnika pismeno očituje o tome na što se odnosi kratkotrajna imovina dužnika i to zalihe u vrijednosti od 248.082 kn</w:t>
      </w:r>
      <w:r>
        <w:rPr>
          <w:rFonts w:cs="Arial"/>
          <w:b w:val="false"/>
        </w:rPr>
        <w:t xml:space="preserve">, gdje se nalaze, na što se odnosi dugotrajna materijalna imovina u iznosu od 62.476 kn i potraživanja u iznosu od 51.118 kn i jesu li utužena. </w:t>
      </w:r>
    </w:p>
    <w:p w:rsidR="007A5708" w:rsidP="007A5708" w:rsidRDefault="007A5708">
      <w:pPr>
        <w:ind w:firstLine="708"/>
        <w:jc w:val="both"/>
        <w:rPr>
          <w:rFonts w:cs="Arial"/>
          <w:b w:val="false"/>
        </w:rPr>
      </w:pP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  <w:t>Ako su zalihe iskazane u vrijednosti od 248.082 kn otuđene, zastupnik dužnika po zakonu obvezuje se sudu dostaviti odgovarajuće dokaze (račun, ugovor i sl.)</w:t>
      </w: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III. </w:t>
      </w:r>
      <w:r>
        <w:rPr>
          <w:rFonts w:cs="Arial"/>
          <w:b w:val="false"/>
        </w:rPr>
        <w:tab/>
        <w:t xml:space="preserve">Slijedom navedenog </w:t>
      </w:r>
      <w:r w:rsidRPr="007A5708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7A5708">
        <w:rPr>
          <w:rFonts w:cs="Arial"/>
          <w:b w:val="false"/>
        </w:rPr>
        <w:t xml:space="preserve">odgađa, a slijedeće </w:t>
      </w:r>
      <w:r>
        <w:rPr>
          <w:rFonts w:cs="Arial"/>
          <w:b w:val="false"/>
        </w:rPr>
        <w:t xml:space="preserve">se </w:t>
      </w:r>
      <w:r w:rsidRPr="007A5708">
        <w:rPr>
          <w:rFonts w:cs="Arial"/>
          <w:b w:val="false"/>
        </w:rPr>
        <w:t xml:space="preserve">zakazuje za dan </w:t>
      </w: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</w:p>
    <w:p w:rsidRPr="007A5708" w:rsidR="007A5708" w:rsidP="00EB08EB" w:rsidRDefault="00EB08EB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                             </w:t>
      </w:r>
      <w:r w:rsidR="007A5708">
        <w:rPr>
          <w:rFonts w:cs="Arial"/>
          <w:b w:val="false"/>
        </w:rPr>
        <w:t>23. kolovoza 2022. godine</w:t>
      </w:r>
      <w:r w:rsidRPr="007A5708" w:rsidR="007A5708">
        <w:rPr>
          <w:rFonts w:cs="Arial"/>
          <w:b w:val="false"/>
        </w:rPr>
        <w:t xml:space="preserve"> u 10.00 sati</w:t>
      </w:r>
    </w:p>
    <w:p w:rsidRPr="007A5708" w:rsidR="007A5708" w:rsidP="007A5708" w:rsidRDefault="007A5708">
      <w:pPr>
        <w:jc w:val="center"/>
        <w:rPr>
          <w:rFonts w:cs="Arial"/>
          <w:b w:val="false"/>
        </w:rPr>
      </w:pPr>
      <w:r w:rsidRPr="007A5708">
        <w:rPr>
          <w:rFonts w:cs="Arial"/>
          <w:b w:val="false"/>
        </w:rPr>
        <w:t>kod Trgovačkog suda u Rijeci</w:t>
      </w:r>
    </w:p>
    <w:p w:rsidRPr="007A5708" w:rsidR="007A5708" w:rsidP="007A5708" w:rsidRDefault="007A5708">
      <w:pPr>
        <w:jc w:val="center"/>
        <w:rPr>
          <w:rFonts w:cs="Arial"/>
          <w:b w:val="false"/>
        </w:rPr>
      </w:pPr>
      <w:r w:rsidRPr="007A5708">
        <w:rPr>
          <w:rFonts w:cs="Arial"/>
          <w:b w:val="false"/>
        </w:rPr>
        <w:t>Zadarska ulica 1 i 3</w:t>
      </w:r>
    </w:p>
    <w:p w:rsidRPr="007A5708" w:rsidR="007A5708" w:rsidP="007A5708" w:rsidRDefault="007A5708">
      <w:pPr>
        <w:jc w:val="center"/>
        <w:rPr>
          <w:rFonts w:cs="Arial"/>
          <w:b w:val="false"/>
        </w:rPr>
      </w:pPr>
      <w:r w:rsidRPr="007A5708">
        <w:rPr>
          <w:rFonts w:cs="Arial"/>
          <w:b w:val="false"/>
        </w:rPr>
        <w:t>I. kat, sudnica broj 2</w:t>
      </w:r>
    </w:p>
    <w:p w:rsidRPr="007A5708" w:rsidR="007A5708" w:rsidP="007A5708" w:rsidRDefault="007A5708">
      <w:pPr>
        <w:jc w:val="both"/>
        <w:rPr>
          <w:rFonts w:cs="Arial"/>
          <w:b w:val="false"/>
        </w:rPr>
      </w:pPr>
    </w:p>
    <w:p w:rsidRPr="007A5708" w:rsidR="007A5708" w:rsidP="007A5708" w:rsidRDefault="007A570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7A5708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 pozivaju predlagatelj, </w:t>
      </w:r>
      <w:r w:rsidRPr="007A5708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i privremeni stečajni upravitelj</w:t>
      </w:r>
      <w:r w:rsidRPr="007A5708">
        <w:rPr>
          <w:rFonts w:cs="Arial"/>
          <w:b w:val="false"/>
        </w:rPr>
        <w:t>.</w:t>
      </w:r>
    </w:p>
    <w:p w:rsidRPr="002A4913" w:rsidR="002A4913" w:rsidP="003635A9" w:rsidRDefault="002A4913">
      <w:pPr>
        <w:jc w:val="both"/>
        <w:rPr>
          <w:rFonts w:cs="Arial"/>
          <w:b w:val="false"/>
        </w:rPr>
      </w:pPr>
    </w:p>
    <w:p w:rsidRPr="00DB6182" w:rsidR="007B31B2" w:rsidP="00F13BC7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 xml:space="preserve">Dovršeno u </w:t>
      </w:r>
      <w:r w:rsidR="00CE24C0">
        <w:rPr>
          <w:rFonts w:cs="Arial"/>
          <w:b w:val="false"/>
          <w:bCs/>
        </w:rPr>
        <w:t>11</w:t>
      </w:r>
      <w:r w:rsidRPr="00DB6182" w:rsidR="000F7AD9">
        <w:rPr>
          <w:rFonts w:cs="Arial"/>
          <w:b w:val="false"/>
          <w:bCs/>
        </w:rPr>
        <w:t>,</w:t>
      </w:r>
      <w:r w:rsidR="00CE24C0">
        <w:rPr>
          <w:rFonts w:cs="Arial"/>
          <w:b w:val="false"/>
          <w:bCs/>
        </w:rPr>
        <w:t>05</w:t>
      </w:r>
      <w:r w:rsidRPr="00DB6182">
        <w:rPr>
          <w:rFonts w:cs="Arial"/>
          <w:b w:val="false"/>
          <w:bCs/>
        </w:rPr>
        <w:t xml:space="preserve"> sati</w:t>
      </w:r>
    </w:p>
    <w:p w:rsidRPr="00DB6182" w:rsidR="007B0B7E" w:rsidP="00F13BC7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 xml:space="preserve"> </w:t>
      </w:r>
    </w:p>
    <w:p w:rsidR="00EB08EB" w:rsidP="003635A9" w:rsidRDefault="007B31B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 </w:t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  <w:t xml:space="preserve">                                       Sudac</w:t>
      </w:r>
      <w:r w:rsidRPr="00DB6182" w:rsidR="005B7AC9">
        <w:rPr>
          <w:rFonts w:cs="Arial"/>
          <w:b w:val="false"/>
        </w:rPr>
        <w:t xml:space="preserve">                 </w:t>
      </w:r>
      <w:r w:rsidRPr="00DB6182" w:rsidR="007B32C7">
        <w:rPr>
          <w:rFonts w:cs="Arial"/>
          <w:b w:val="false"/>
        </w:rPr>
        <w:t xml:space="preserve">  </w:t>
      </w:r>
      <w:r w:rsidRPr="00DB6182" w:rsidR="00CA5F98">
        <w:rPr>
          <w:rFonts w:cs="Arial"/>
          <w:b w:val="false"/>
        </w:rPr>
        <w:t xml:space="preserve"> </w:t>
      </w:r>
      <w:r w:rsidRPr="00DB6182" w:rsidR="006B6985">
        <w:rPr>
          <w:rFonts w:cs="Arial"/>
          <w:b w:val="false"/>
        </w:rPr>
        <w:t xml:space="preserve"> </w:t>
      </w:r>
    </w:p>
    <w:p w:rsidRPr="00DB6182" w:rsidR="001C52E7" w:rsidP="003635A9" w:rsidRDefault="00EA4B29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ab/>
      </w:r>
    </w:p>
    <w:p w:rsidRPr="00DB6182" w:rsidR="00544A0F" w:rsidP="003635A9" w:rsidRDefault="00544A0F">
      <w:pPr>
        <w:jc w:val="both"/>
        <w:rPr>
          <w:rFonts w:cs="Arial"/>
          <w:b w:val="false"/>
        </w:rPr>
      </w:pPr>
    </w:p>
    <w:p w:rsidRPr="00DB6182" w:rsidR="0019114E" w:rsidP="003635A9" w:rsidRDefault="0019114E">
      <w:pPr>
        <w:jc w:val="both"/>
        <w:rPr>
          <w:rFonts w:cs="Arial"/>
          <w:b w:val="false"/>
        </w:rPr>
      </w:pPr>
    </w:p>
    <w:p w:rsidRPr="00DB6182" w:rsidR="003B2493" w:rsidP="003635A9" w:rsidRDefault="007B31B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  <w:t xml:space="preserve">          </w:t>
      </w:r>
      <w:r w:rsidRPr="00DB6182" w:rsidR="00C87487">
        <w:rPr>
          <w:rFonts w:cs="Arial"/>
          <w:b w:val="false"/>
        </w:rPr>
        <w:t xml:space="preserve">     </w:t>
      </w:r>
      <w:r w:rsidR="00DB6182">
        <w:rPr>
          <w:rFonts w:cs="Arial"/>
          <w:b w:val="false"/>
        </w:rPr>
        <w:t xml:space="preserve">  Zapisničar </w:t>
      </w:r>
      <w:r w:rsidR="00DB6182">
        <w:rPr>
          <w:rFonts w:cs="Arial"/>
          <w:b w:val="false"/>
        </w:rPr>
        <w:tab/>
        <w:t xml:space="preserve">        </w:t>
      </w:r>
      <w:r w:rsidR="006468DF">
        <w:rPr>
          <w:rFonts w:cs="Arial"/>
          <w:b w:val="false"/>
        </w:rPr>
        <w:tab/>
      </w:r>
      <w:r w:rsidR="006468DF">
        <w:rPr>
          <w:rFonts w:cs="Arial"/>
          <w:b w:val="false"/>
        </w:rPr>
        <w:tab/>
      </w:r>
    </w:p>
    <w:sectPr w:rsidRPr="00DB618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A52FD1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36402B">
      <w:rPr>
        <w:rFonts w:cs="Arial"/>
        <w:b w:val="false"/>
      </w:rPr>
      <w:t>1</w:t>
    </w:r>
    <w:r w:rsidR="00CE24C0">
      <w:rPr>
        <w:rFonts w:cs="Arial"/>
        <w:b w:val="false"/>
      </w:rPr>
      <w:t>54</w:t>
    </w:r>
    <w:r w:rsidRPr="0017117C" w:rsidR="008605FE">
      <w:rPr>
        <w:rFonts w:cs="Arial"/>
        <w:b w:val="false"/>
      </w:rPr>
      <w:t>/20</w:t>
    </w:r>
    <w:r w:rsidR="00640AB8">
      <w:rPr>
        <w:rFonts w:cs="Arial"/>
        <w:b w:val="false"/>
      </w:rPr>
      <w:t>22</w:t>
    </w:r>
    <w:r w:rsidRPr="0017117C" w:rsidR="00780DC0">
      <w:rPr>
        <w:rFonts w:cs="Arial"/>
        <w:b w:val="false"/>
      </w:rPr>
      <w:t>-</w:t>
    </w:r>
    <w:r w:rsidR="00EB08EB">
      <w:rPr>
        <w:rFonts w:cs="Arial"/>
        <w:b w:val="false"/>
      </w:rPr>
      <w:t>10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17F8C"/>
    <w:multiLevelType w:val="hybridMultilevel"/>
    <w:tmpl w:val="6E96FBAA"/>
    <w:lvl w:ilvl="0" w:tplc="CA40B50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524225"/>
    <w:multiLevelType w:val="hybridMultilevel"/>
    <w:tmpl w:val="A288BA48"/>
    <w:lvl w:ilvl="0" w:tplc="F1363E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5"/>
  </w:num>
  <w:num w:numId="3">
    <w:abstractNumId w:val="24"/>
  </w:num>
  <w:num w:numId="4">
    <w:abstractNumId w:val="12"/>
  </w:num>
  <w:num w:numId="5">
    <w:abstractNumId w:val="20"/>
  </w:num>
  <w:num w:numId="6">
    <w:abstractNumId w:val="15"/>
  </w:num>
  <w:num w:numId="7">
    <w:abstractNumId w:val="2"/>
  </w:num>
  <w:num w:numId="8">
    <w:abstractNumId w:val="16"/>
  </w:num>
  <w:num w:numId="9">
    <w:abstractNumId w:val="9"/>
  </w:num>
  <w:num w:numId="10">
    <w:abstractNumId w:val="17"/>
  </w:num>
  <w:num w:numId="11">
    <w:abstractNumId w:val="7"/>
  </w:num>
  <w:num w:numId="12">
    <w:abstractNumId w:val="8"/>
  </w:num>
  <w:num w:numId="13">
    <w:abstractNumId w:val="0"/>
  </w:num>
  <w:num w:numId="14">
    <w:abstractNumId w:val="13"/>
  </w:num>
  <w:num w:numId="15">
    <w:abstractNumId w:val="6"/>
  </w:num>
  <w:num w:numId="16">
    <w:abstractNumId w:val="21"/>
  </w:num>
  <w:num w:numId="17">
    <w:abstractNumId w:val="25"/>
  </w:num>
  <w:num w:numId="18">
    <w:abstractNumId w:val="26"/>
  </w:num>
  <w:num w:numId="19">
    <w:abstractNumId w:val="10"/>
  </w:num>
  <w:num w:numId="20">
    <w:abstractNumId w:val="18"/>
  </w:num>
  <w:num w:numId="21">
    <w:abstractNumId w:val="4"/>
  </w:num>
  <w:num w:numId="22">
    <w:abstractNumId w:val="22"/>
  </w:num>
  <w:num w:numId="23">
    <w:abstractNumId w:val="14"/>
  </w:num>
  <w:num w:numId="24">
    <w:abstractNumId w:val="1"/>
  </w:num>
  <w:num w:numId="25">
    <w:abstractNumId w:val="23"/>
  </w:num>
  <w:num w:numId="26">
    <w:abstractNumId w:val="11"/>
  </w:num>
  <w:num w:numId="27">
    <w:abstractNumId w:val="3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3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0ECA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3698F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5764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153D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36E9"/>
    <w:rsid w:val="00260C1E"/>
    <w:rsid w:val="00262277"/>
    <w:rsid w:val="00262DF1"/>
    <w:rsid w:val="002642BB"/>
    <w:rsid w:val="0027103A"/>
    <w:rsid w:val="0028442E"/>
    <w:rsid w:val="0028551C"/>
    <w:rsid w:val="00285990"/>
    <w:rsid w:val="002923FB"/>
    <w:rsid w:val="00294FA2"/>
    <w:rsid w:val="002A1E84"/>
    <w:rsid w:val="002A3F78"/>
    <w:rsid w:val="002A4913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5A9"/>
    <w:rsid w:val="0036402B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69EC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12D3"/>
    <w:rsid w:val="00492A06"/>
    <w:rsid w:val="004946B1"/>
    <w:rsid w:val="00495743"/>
    <w:rsid w:val="004A47B7"/>
    <w:rsid w:val="004A47DD"/>
    <w:rsid w:val="004A4BA2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4F19"/>
    <w:rsid w:val="00530581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34B2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35E"/>
    <w:rsid w:val="005B143A"/>
    <w:rsid w:val="005B4621"/>
    <w:rsid w:val="005B62EA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059D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36D"/>
    <w:rsid w:val="006367C7"/>
    <w:rsid w:val="006372B4"/>
    <w:rsid w:val="00640AB8"/>
    <w:rsid w:val="00642A6A"/>
    <w:rsid w:val="00645A1B"/>
    <w:rsid w:val="006468DF"/>
    <w:rsid w:val="00651935"/>
    <w:rsid w:val="006547BB"/>
    <w:rsid w:val="00654A55"/>
    <w:rsid w:val="00654B1D"/>
    <w:rsid w:val="00656051"/>
    <w:rsid w:val="0065617E"/>
    <w:rsid w:val="006577AF"/>
    <w:rsid w:val="00663DDF"/>
    <w:rsid w:val="00670DBA"/>
    <w:rsid w:val="006713F1"/>
    <w:rsid w:val="00673550"/>
    <w:rsid w:val="0067358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3A00"/>
    <w:rsid w:val="006B56B2"/>
    <w:rsid w:val="006B6985"/>
    <w:rsid w:val="006C2330"/>
    <w:rsid w:val="006C55FD"/>
    <w:rsid w:val="006C6198"/>
    <w:rsid w:val="006C71CF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583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5708"/>
    <w:rsid w:val="007A7716"/>
    <w:rsid w:val="007B0B7E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4898"/>
    <w:rsid w:val="00845DC2"/>
    <w:rsid w:val="0084683E"/>
    <w:rsid w:val="00847491"/>
    <w:rsid w:val="00852549"/>
    <w:rsid w:val="00853860"/>
    <w:rsid w:val="00856EC6"/>
    <w:rsid w:val="00857894"/>
    <w:rsid w:val="00857E69"/>
    <w:rsid w:val="00857FBF"/>
    <w:rsid w:val="008605FE"/>
    <w:rsid w:val="0086741A"/>
    <w:rsid w:val="00867D09"/>
    <w:rsid w:val="00872BE9"/>
    <w:rsid w:val="00873653"/>
    <w:rsid w:val="00873673"/>
    <w:rsid w:val="0087482F"/>
    <w:rsid w:val="00875582"/>
    <w:rsid w:val="00877679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629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0ED9"/>
    <w:rsid w:val="0092524F"/>
    <w:rsid w:val="00932479"/>
    <w:rsid w:val="00932C80"/>
    <w:rsid w:val="009332F1"/>
    <w:rsid w:val="009369C1"/>
    <w:rsid w:val="00943AB7"/>
    <w:rsid w:val="00945BC7"/>
    <w:rsid w:val="00951685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96EFC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411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98C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2FD1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810"/>
    <w:rsid w:val="00AA23A1"/>
    <w:rsid w:val="00AA61A1"/>
    <w:rsid w:val="00AB0B98"/>
    <w:rsid w:val="00AB4747"/>
    <w:rsid w:val="00AB48F6"/>
    <w:rsid w:val="00AB6E6E"/>
    <w:rsid w:val="00AB7E47"/>
    <w:rsid w:val="00AC311C"/>
    <w:rsid w:val="00AD0D30"/>
    <w:rsid w:val="00AD2916"/>
    <w:rsid w:val="00AD4D46"/>
    <w:rsid w:val="00AE04A8"/>
    <w:rsid w:val="00AE2D74"/>
    <w:rsid w:val="00AE423E"/>
    <w:rsid w:val="00AE4E31"/>
    <w:rsid w:val="00AE595E"/>
    <w:rsid w:val="00AE6CCC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24C"/>
    <w:rsid w:val="00C37A6B"/>
    <w:rsid w:val="00C43D1B"/>
    <w:rsid w:val="00C46539"/>
    <w:rsid w:val="00C52FA3"/>
    <w:rsid w:val="00C56F16"/>
    <w:rsid w:val="00C62852"/>
    <w:rsid w:val="00C66D78"/>
    <w:rsid w:val="00C67203"/>
    <w:rsid w:val="00C71F3F"/>
    <w:rsid w:val="00C74F65"/>
    <w:rsid w:val="00C7783A"/>
    <w:rsid w:val="00C81CC1"/>
    <w:rsid w:val="00C81E24"/>
    <w:rsid w:val="00C86EC1"/>
    <w:rsid w:val="00C87487"/>
    <w:rsid w:val="00C91193"/>
    <w:rsid w:val="00C93AB4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B64AA"/>
    <w:rsid w:val="00CC0CB6"/>
    <w:rsid w:val="00CC27DB"/>
    <w:rsid w:val="00CC614A"/>
    <w:rsid w:val="00CC746F"/>
    <w:rsid w:val="00CD1F54"/>
    <w:rsid w:val="00CD6628"/>
    <w:rsid w:val="00CE24C0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7580"/>
    <w:rsid w:val="00D1018A"/>
    <w:rsid w:val="00D103DE"/>
    <w:rsid w:val="00D13676"/>
    <w:rsid w:val="00D13BF4"/>
    <w:rsid w:val="00D1581E"/>
    <w:rsid w:val="00D245DA"/>
    <w:rsid w:val="00D24613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56393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39F0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B6182"/>
    <w:rsid w:val="00DC2BB2"/>
    <w:rsid w:val="00DC2E6D"/>
    <w:rsid w:val="00DD12F9"/>
    <w:rsid w:val="00DD259F"/>
    <w:rsid w:val="00DD6D44"/>
    <w:rsid w:val="00DE02A0"/>
    <w:rsid w:val="00DE1769"/>
    <w:rsid w:val="00DE2CF9"/>
    <w:rsid w:val="00DE58FD"/>
    <w:rsid w:val="00DE6484"/>
    <w:rsid w:val="00DE64B6"/>
    <w:rsid w:val="00DF299D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3A9E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08EB"/>
    <w:rsid w:val="00EB4FC4"/>
    <w:rsid w:val="00EB6192"/>
    <w:rsid w:val="00EC1550"/>
    <w:rsid w:val="00EC628F"/>
    <w:rsid w:val="00EC62B9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741B"/>
    <w:rsid w:val="00F11226"/>
    <w:rsid w:val="00F12121"/>
    <w:rsid w:val="00F13BC7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4F3D"/>
    <w:rsid w:val="00FD59E8"/>
    <w:rsid w:val="00FE09F8"/>
    <w:rsid w:val="00FE4787"/>
    <w:rsid w:val="00FE5B83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3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svibnja 2022.</izvorni_sadrzaj>
    <derivirana_varijabla naziv="DomainObject.PlaniraniZavrsetakDatum_1">19. svibnja 2022.</derivirana_varijabla>
  </DomainObject.PlaniraniZavrsetakDatum>
  <DomainObject.PlaniraniPocetakDatum>
    <izvorni_sadrzaj>19. svibnja 2022.</izvorni_sadrzaj>
    <derivirana_varijabla naziv="DomainObject.PlaniraniPocetakDatum_1">19. svibnja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2022.</izvorni_sadrzaj>
    <derivirana_varijabla naziv="DomainObject.Zapisnik.DatumKreiranja_1">19.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St-154/2022-10</izvorni_sadrzaj>
    <derivirana_varijabla naziv="DomainObject.Zapisnik.Oznaka_1">St-154/2022-10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2022.</izvorni_sadrzaj>
    <derivirana_varijabla naziv="DomainObject.Predmet.DatumIzradeOptuznogAkta_1">24. ožujka 2022.</derivirana_varijabla>
  </DomainObject.Predmet.DatumIzradeOptuznogAkta>
  <DomainObject.Predmet.DatumIzradeOptuznogAktaFormated>
    <izvorni_sadrzaj>24.3.2022.</izvorni_sadrzaj>
    <derivirana_varijabla naziv="DomainObject.Predmet.DatumIzradeOptuznogAktaFormated_1">24.3.2022.</derivirana_varijabla>
  </DomainObject.Predmet.DatumIzradeOptuznogAktaFormated>
  <DomainObject.Predmet.DatumOsnivanja>
    <izvorni_sadrzaj>25. ožujka 2022.</izvorni_sadrzaj>
    <derivirana_varijabla naziv="DomainObject.Predmet.DatumOsnivanja_1">25.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2022.</izvorni_sadrzaj>
    <derivirana_varijabla naziv="DomainObject.Predmet.DatumPrimitkaOptuznogAkta_1">24.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St-154/2022</izvorni_sadrzaj>
    <derivirana_varijabla naziv="DomainObject.Predmet.OznakaBroj_1">St-154/2022</derivirana_varijabla>
  </DomainObject.Predmet.OznakaBroj>
  <DomainObject.Predmet.OznakaBrojOptuznogAkta>
    <izvorni_sadrzaj>04-06-22-1595</izvorni_sadrzaj>
    <derivirana_varijabla naziv="DomainObject.Predmet.OznakaBrojOptuznogAkta_1">04-06-22-1595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- RAD d.o.o.  Viškovo zastupanog po punomoćniku Rade Doknić</izvorni_sadrzaj>
    <derivirana_varijabla naziv="DomainObject.Predmet.ProtustrankaFormated_1">  PROFI - RAD d.o.o.  Viškovo zastupanog po punomoćniku Rade Doknić</derivirana_varijabla>
  </DomainObject.Predmet.ProtustrankaFormated>
  <DomainObject.Predmet.ProtustrankaFormatedOIB>
    <izvorni_sadrzaj>  PROFI - RAD d.o.o.  Viškovo, OIB 61965089087 zastupanog po punomoćniku Rade Doknić</izvorni_sadrzaj>
    <derivirana_varijabla naziv="DomainObject.Predmet.ProtustrankaFormatedOIB_1">  PROFI - RAD d.o.o.  Viškovo, OIB 61965089087 zastupanog po punomoćniku Rade Doknić</derivirana_varijabla>
  </DomainObject.Predmet.ProtustrankaFormatedOIB>
  <DomainObject.Predmet.ProtustrankaFormatedWithAdress>
    <izvorni_sadrzaj> PROFI - RAD d.o.o.  Viškovo, Vrtače 31, 51216 Viškovo zastupanog po punomoćniku Rade Doknić</izvorni_sadrzaj>
    <derivirana_varijabla naziv="DomainObject.Predmet.ProtustrankaFormatedWithAdress_1"> PROFI - RAD d.o.o.  Viškovo, Vrtače 31, 51216 Viškovo zastupanog po punomoćniku Rade Doknić</derivirana_varijabla>
  </DomainObject.Predmet.ProtustrankaFormatedWithAdress>
  <DomainObject.Predmet.ProtustrankaFormatedWithAdressOIB>
    <izvorni_sadrzaj> PROFI - RAD d.o.o.  Viškovo, OIB 61965089087, Vrtače 31, 51216 Viškovo zastupanog po punomoćniku Rade Doknić</izvorni_sadrzaj>
    <derivirana_varijabla naziv="DomainObject.Predmet.ProtustrankaFormatedWithAdressOIB_1"> PROFI - RAD d.o.o.  Viškovo, OIB 61965089087, Vrtače 31, 51216 Viškovo zastupanog po punomoćniku Rade Doknić</derivirana_varijabla>
  </DomainObject.Predmet.ProtustrankaFormatedWithAdressOIB>
  <DomainObject.Predmet.ProtustrankaWithAdress>
    <izvorni_sadrzaj>PROFI - RAD d.o.o.  Viškovo Vrtače 31, 51216 Viškovo</izvorni_sadrzaj>
    <derivirana_varijabla naziv="DomainObject.Predmet.ProtustrankaWithAdress_1">PROFI - RAD d.o.o.  Viškovo Vrtače 31, 51216 Viškovo</derivirana_varijabla>
  </DomainObject.Predmet.ProtustrankaWithAdress>
  <DomainObject.Predmet.ProtustrankaWithAdressOIB>
    <izvorni_sadrzaj>PROFI - RAD d.o.o.  Viškovo, OIB 61965089087, Vrtače 31, 51216 Viškovo</izvorni_sadrzaj>
    <derivirana_varijabla naziv="DomainObject.Predmet.ProtustrankaWithAdressOIB_1">PROFI - RAD d.o.o.  Viškovo, OIB 61965089087, Vrtače 31, 51216 Viškovo</derivirana_varijabla>
  </DomainObject.Predmet.ProtustrankaWithAdressOIB>
  <DomainObject.Predmet.ProtustrankaNazivFormated>
    <izvorni_sadrzaj>PROFI - RAD d.o.o.  Viškovo</izvorni_sadrzaj>
    <derivirana_varijabla naziv="DomainObject.Predmet.ProtustrankaNazivFormated_1">PROFI - RAD d.o.o.  Viškovo</derivirana_varijabla>
  </DomainObject.Predmet.ProtustrankaNazivFormated>
  <DomainObject.Predmet.ProtustrankaNazivFormatedOIB>
    <izvorni_sadrzaj>PROFI - RAD d.o.o.  Viškovo, OIB 61965089087</izvorni_sadrzaj>
    <derivirana_varijabla naziv="DomainObject.Predmet.ProtustrankaNazivFormatedOIB_1">PROFI - RAD d.o.o.  Viškovo, OIB 61965089087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PROFI - RAD d.o.o.  Viškovo zastupanog po punomoćniku Rade Doknić</item>
    </izvorni_sadrzaj>
    <derivirana_varijabla naziv="DomainObject.Predmet.ProtuStrankaListFormated_1">
      <item>PROFI - RAD d.o.o.  Viškovo zastupanog po punomoćniku Rade Doknić</item>
    </derivirana_varijabla>
  </DomainObject.Predmet.ProtuStrankaListFormated>
  <DomainObject.Predmet.ProtuStrankaListFormatedOIB>
    <izvorni_sadrzaj>
      <item>PROFI - RAD d.o.o.  Viškovo, OIB 61965089087 zastupanog po punomoćniku Rade Doknić</item>
    </izvorni_sadrzaj>
    <derivirana_varijabla naziv="DomainObject.Predmet.ProtuStrankaListFormatedOIB_1">
      <item>PROFI - RAD d.o.o.  Viškovo, OIB 61965089087 zastupanog po punomoćniku Rade Doknić</item>
    </derivirana_varijabla>
  </DomainObject.Predmet.ProtuStrankaListFormatedOIB>
  <DomainObject.Predmet.ProtuStrankaListFormatedWithAdress>
    <izvorni_sadrzaj>
      <item>PROFI - RAD d.o.o.  Viškovo, Vrtače 31, 51216 Viškovo zastupanog po punomoćniku Rade Doknić</item>
    </izvorni_sadrzaj>
    <derivirana_varijabla naziv="DomainObject.Predmet.ProtuStrankaListFormatedWithAdress_1">
      <item>PROFI - RAD d.o.o.  Viškovo, Vrtače 31, 51216 Viškovo zastupanog po punomoćniku Rade Doknić</item>
    </derivirana_varijabla>
  </DomainObject.Predmet.ProtuStrankaListFormatedWithAdress>
  <DomainObject.Predmet.ProtuStrankaListFormatedWithAdressOIB>
    <izvorni_sadrzaj>
      <item>PROFI - RAD d.o.o.  Viškovo, OIB 61965089087, Vrtače 31, 51216 Viškovo zastupanog po punomoćniku Rade Doknić</item>
    </izvorni_sadrzaj>
    <derivirana_varijabla naziv="DomainObject.Predmet.ProtuStrankaListFormatedWithAdressOIB_1">
      <item>PROFI - RAD d.o.o.  Viškovo, OIB 61965089087, Vrtače 31, 51216 Viškovo zastupanog po punomoćniku Rade Doknić</item>
    </derivirana_varijabla>
  </DomainObject.Predmet.ProtuStrankaListFormatedWithAdressOIB>
  <DomainObject.Predmet.ProtuStrankaListNazivFormated>
    <izvorni_sadrzaj>
      <item>PROFI - RAD d.o.o.  Viškovo</item>
    </izvorni_sadrzaj>
    <derivirana_varijabla naziv="DomainObject.Predmet.ProtuStrankaListNazivFormated_1">
      <item>PROFI - RAD d.o.o.  Viškovo</item>
    </derivirana_varijabla>
  </DomainObject.Predmet.ProtuStrankaListNazivFormated>
  <DomainObject.Predmet.ProtuStrankaListNazivFormatedOIB>
    <izvorni_sadrzaj>
      <item>PROFI - RAD d.o.o.  Viškovo, OIB 61965089087</item>
    </izvorni_sadrzaj>
    <derivirana_varijabla naziv="DomainObject.Predmet.ProtuStrankaListNazivFormatedOIB_1">
      <item>PROFI - RAD d.o.o.  Viškovo, OIB 61965089087</item>
    </derivirana_varijabla>
  </DomainObject.Predmet.ProtuStrankaListNazivFormatedOIB>
  <DomainObject.Predmet.OstaliListFormated>
    <izvorni_sadrzaj>
      <item>Rade Doknić punomoćnik sudionika u postupku PROFI - RAD d.o.o.  Viškovo</item>
    </izvorni_sadrzaj>
    <derivirana_varijabla naziv="DomainObject.Predmet.OstaliListFormated_1">
      <item>Rade Doknić punomoćnik sudionika u postupku PROFI - RAD d.o.o.  Viškovo</item>
    </derivirana_varijabla>
  </DomainObject.Predmet.OstaliListFormated>
  <DomainObject.Predmet.OstaliListFormatedOIB>
    <izvorni_sadrzaj>
      <item>Rade Doknić, OIB 69261052158 punomoćnik sudionika u postupku PROFI - RAD d.o.o.  Viškovo</item>
    </izvorni_sadrzaj>
    <derivirana_varijabla naziv="DomainObject.Predmet.OstaliListFormatedOIB_1">
      <item>Rade Doknić, OIB 69261052158 punomoćnik sudionika u postupku PROFI - RAD d.o.o.  Viškovo</item>
    </derivirana_varijabla>
  </DomainObject.Predmet.OstaliListFormatedOIB>
  <DomainObject.Predmet.OstaliListFormatedWithAdress>
    <izvorni_sadrzaj>
      <item>Rade Doknić, Vrtače 31, 51216 Marčelji punomoćnik sudionika u postupku PROFI - RAD d.o.o.  Viškovo</item>
    </izvorni_sadrzaj>
    <derivirana_varijabla naziv="DomainObject.Predmet.OstaliListFormatedWithAdress_1">
      <item>Rade Doknić, Vrtače 31, 51216 Marčelji punomoćnik sudionika u postupku PROFI - RAD d.o.o.  Viškovo</item>
    </derivirana_varijabla>
  </DomainObject.Predmet.OstaliListFormatedWithAdress>
  <DomainObject.Predmet.OstaliListFormatedWithAdressOIB>
    <izvorni_sadrzaj>
      <item>Rade Doknić, OIB 69261052158, Vrtače 31, 51216 Marčelji punomoćnik sudionika u postupku PROFI - RAD d.o.o.  Viškovo</item>
    </izvorni_sadrzaj>
    <derivirana_varijabla naziv="DomainObject.Predmet.OstaliListFormatedWithAdressOIB_1">
      <item>Rade Doknić, OIB 69261052158, Vrtače 31, 51216 Marčelji punomoćnik sudionika u postupku PROFI - RAD d.o.o.  Viškovo</item>
    </derivirana_varijabla>
  </DomainObject.Predmet.OstaliListFormatedWithAdressOIB>
  <DomainObject.Predmet.OstaliListNazivFormated>
    <izvorni_sadrzaj>
      <item>Rade Doknić</item>
    </izvorni_sadrzaj>
    <derivirana_varijabla naziv="DomainObject.Predmet.OstaliListNazivFormated_1">
      <item>Rade Doknić</item>
    </derivirana_varijabla>
  </DomainObject.Predmet.OstaliListNazivFormated>
  <DomainObject.Predmet.OstaliListNazivFormatedOIB>
    <izvorni_sadrzaj>
      <item>Rade Doknić, OIB 69261052158</item>
    </izvorni_sadrzaj>
    <derivirana_varijabla naziv="DomainObject.Predmet.OstaliListNazivFormatedOIB_1">
      <item>Rade Doknić, OIB 69261052158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2022.</izvorni_sadrzaj>
    <derivirana_varijabla naziv="DomainObject.Datum_1">19. svibnja 2022.</derivirana_varijabla>
  </DomainObject.Datum>
  <DomainObject.PoslovniBrojDokumenta>
    <izvorni_sadrzaj>St-154/2022-10</izvorni_sadrzaj>
    <derivirana_varijabla naziv="DomainObject.PoslovniBrojDokumenta_1">St-154/2022-10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PROFI - RAD d.o.o.  Viškovo</izvorni_sadrzaj>
    <derivirana_varijabla naziv="DomainObject.Predmet.ProtustrankaIDrugi_1">PROFI - RAD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PROFI - RAD d.o.o.  Viškovo, OIB 61965089087, Vrtače 31, 51216 Viškovo</izvorni_sadrzaj>
    <derivirana_varijabla naziv="DomainObject.Predmet.ProtustrankaIDrugiAdressOIB_1">PROFI - RAD d.o.o.  Viškovo, OIB 61965089087, Vrtače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 - RAD d.o.o.  Viškovo</item>
      <item>FINA Rijeka</item>
      <item>Rade Doknić</item>
    </izvorni_sadrzaj>
    <derivirana_varijabla naziv="DomainObject.Predmet.SudioniciListNaziv_1">
      <item>PROFI - RAD d.o.o.  Viškovo</item>
      <item>FINA Rijeka</item>
      <item>Rade Doknić</item>
    </derivirana_varijabla>
  </DomainObject.Predmet.SudioniciListNaziv>
  <DomainObject.Predmet.SudioniciListAdressOIB>
    <izvorni_sadrzaj>
      <item>PROFI - RAD d.o.o.  Viškovo, OIB 61965089087, Vrtače 31,51216 Viškovo</item>
      <item>FINA Rijeka, OIB 85821130368, Frana Kurelca 8,51000 Rijeka</item>
      <item>Rade Doknić, OIB 69261052158, Vrtače 31,51216 Marčelji</item>
    </izvorni_sadrzaj>
    <derivirana_varijabla naziv="DomainObject.Predmet.SudioniciListAdressOIB_1">
      <item>PROFI - RAD d.o.o.  Viškovo, OIB 61965089087, Vrtače 31,51216 Viškovo</item>
      <item>FINA Rijeka, OIB 85821130368, Frana Kurelca 8,51000 Rijeka</item>
      <item>Rade Doknić, OIB 69261052158, Vrtače 31,51216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61965089087</item>
      <item>, OIB 69261052158</item>
    </izvorni_sadrzaj>
    <derivirana_varijabla naziv="DomainObject.Predmet.SudioniciListNazivOIB_1">
      <item>, OIB 85821130368</item>
      <item>, OIB 61965089087</item>
      <item>, OIB 69261052158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A6FE5-F126-4A0C-93A7-2EEA06A19E2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719</properties:Words>
  <properties:Characters>3912</properties:Characters>
  <properties:Lines>103</properties:Lines>
  <properties:Paragraphs>41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2022-05-18T12:56:00Z</dcterms:created>
  <dc:creator>rcerneka</dc:creator>
  <cp:lastModifiedBy>Dajana Jurković</cp:lastModifiedBy>
  <cp:lastPrinted>2021-10-19T08:33:00Z</cp:lastPrinted>
  <dcterms:modified xmlns:xsi="http://www.w3.org/2001/XMLSchema-instance" xsi:type="dcterms:W3CDTF">2022-05-19T09:28:00Z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St-154/2022-10 / Zapisnik - Ročište radi rasprave o uvjetima za otvaranje steč. post. (154,2022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